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A6B30" w14:textId="77777777" w:rsidR="00BC7614" w:rsidRPr="00187BAC" w:rsidRDefault="007448C7" w:rsidP="003911C7">
      <w:pPr>
        <w:jc w:val="both"/>
        <w:rPr>
          <w:b/>
          <w:sz w:val="30"/>
          <w:szCs w:val="30"/>
        </w:rPr>
      </w:pPr>
      <w:r w:rsidRPr="00187BAC">
        <w:rPr>
          <w:b/>
          <w:sz w:val="30"/>
          <w:szCs w:val="30"/>
        </w:rPr>
        <w:t xml:space="preserve">Kolonialismus – Die «Bürde des </w:t>
      </w:r>
      <w:proofErr w:type="spellStart"/>
      <w:r w:rsidRPr="00187BAC">
        <w:rPr>
          <w:b/>
          <w:sz w:val="30"/>
          <w:szCs w:val="30"/>
        </w:rPr>
        <w:t>Weissen</w:t>
      </w:r>
      <w:proofErr w:type="spellEnd"/>
      <w:r w:rsidRPr="00187BAC">
        <w:rPr>
          <w:b/>
          <w:sz w:val="30"/>
          <w:szCs w:val="30"/>
        </w:rPr>
        <w:t xml:space="preserve"> Mannes»</w:t>
      </w:r>
      <w:r w:rsidR="00BC7614" w:rsidRPr="00187BAC">
        <w:rPr>
          <w:b/>
          <w:sz w:val="30"/>
          <w:szCs w:val="30"/>
        </w:rPr>
        <w:t>?</w:t>
      </w:r>
    </w:p>
    <w:p w14:paraId="4E0EED93" w14:textId="77777777" w:rsidR="00BC7614" w:rsidRPr="007448C7" w:rsidRDefault="00BC7614" w:rsidP="003911C7">
      <w:pPr>
        <w:jc w:val="both"/>
      </w:pPr>
    </w:p>
    <w:p w14:paraId="2DBCF1C7" w14:textId="77777777" w:rsidR="00BC7614" w:rsidRPr="007448C7" w:rsidRDefault="007448C7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i/>
          <w:szCs w:val="18"/>
        </w:rPr>
      </w:pPr>
      <w:r w:rsidRPr="007448C7">
        <w:rPr>
          <w:rFonts w:cs="SemiboldItalic"/>
          <w:bCs/>
          <w:iCs/>
          <w:szCs w:val="49"/>
        </w:rPr>
        <w:t>«</w:t>
      </w:r>
      <w:r w:rsidR="00BC7614" w:rsidRPr="007448C7">
        <w:rPr>
          <w:rFonts w:cs="SemiboldItalic"/>
          <w:bCs/>
          <w:iCs/>
          <w:szCs w:val="49"/>
        </w:rPr>
        <w:t>N</w:t>
      </w:r>
      <w:r w:rsidR="003911C7" w:rsidRPr="007448C7">
        <w:rPr>
          <w:rFonts w:cs="SemiboldItalic"/>
          <w:szCs w:val="18"/>
        </w:rPr>
        <w:t xml:space="preserve">ehmt auf euch des </w:t>
      </w:r>
      <w:proofErr w:type="spellStart"/>
      <w:r w:rsidR="003911C7" w:rsidRPr="007448C7">
        <w:rPr>
          <w:rFonts w:cs="SemiboldItalic"/>
          <w:szCs w:val="18"/>
        </w:rPr>
        <w:t>Weiss</w:t>
      </w:r>
      <w:r w:rsidRPr="007448C7">
        <w:rPr>
          <w:rFonts w:cs="SemiboldItalic"/>
          <w:szCs w:val="18"/>
        </w:rPr>
        <w:t>en</w:t>
      </w:r>
      <w:proofErr w:type="spellEnd"/>
      <w:r w:rsidRPr="007448C7">
        <w:rPr>
          <w:rFonts w:cs="SemiboldItalic"/>
          <w:szCs w:val="18"/>
        </w:rPr>
        <w:t xml:space="preserve"> Mannes Bürde»</w:t>
      </w:r>
      <w:r w:rsidR="00BC7614" w:rsidRPr="007448C7">
        <w:rPr>
          <w:rFonts w:cs="SemiboldItalic"/>
          <w:i/>
          <w:szCs w:val="18"/>
        </w:rPr>
        <w:t xml:space="preserve"> schrieb Rudyard Kipling Ende des 19. Jahrhunderts und schuf damit ein </w:t>
      </w:r>
      <w:r w:rsidRPr="007448C7">
        <w:rPr>
          <w:rFonts w:cs="SemiboldItalic"/>
          <w:i/>
          <w:szCs w:val="18"/>
        </w:rPr>
        <w:t>geflügeltes</w:t>
      </w:r>
      <w:r w:rsidR="00BC7614" w:rsidRPr="007448C7">
        <w:rPr>
          <w:rFonts w:cs="SemiboldItalic"/>
          <w:i/>
          <w:szCs w:val="18"/>
        </w:rPr>
        <w:t xml:space="preserve"> Wort </w:t>
      </w:r>
      <w:r w:rsidRPr="007448C7">
        <w:rPr>
          <w:rFonts w:cs="SemiboldItalic"/>
          <w:i/>
          <w:szCs w:val="18"/>
        </w:rPr>
        <w:t>für</w:t>
      </w:r>
      <w:r w:rsidR="00BC7614" w:rsidRPr="007448C7">
        <w:rPr>
          <w:rFonts w:cs="SemiboldItalic"/>
          <w:i/>
          <w:szCs w:val="18"/>
        </w:rPr>
        <w:t xml:space="preserve"> koloniales Sendungsbewusstsein, das die Kolonisation als eine Hilfestellung auf dem Weg zu Entwicklung und Zivilisation beschrieb, die den Kolonisatoren allerdings nicht angemessen gedankt werde.</w:t>
      </w:r>
    </w:p>
    <w:p w14:paraId="44941CCF" w14:textId="77777777" w:rsidR="00187BAC" w:rsidRDefault="00187BA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</w:p>
    <w:p w14:paraId="01220FEA" w14:textId="77777777" w:rsidR="00187BAC" w:rsidRDefault="00187BA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  <w:r>
        <w:rPr>
          <w:rFonts w:cs="SemiboldItalic"/>
          <w:noProof/>
          <w:szCs w:val="18"/>
        </w:rPr>
        <w:drawing>
          <wp:inline distT="0" distB="0" distL="0" distR="0" wp14:anchorId="260D2019" wp14:editId="60951D7F">
            <wp:extent cx="6475730" cy="4525645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&quot;The_White_Man's_Burden&quot;_Judge_189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27E7" w14:textId="77777777" w:rsidR="00187BAC" w:rsidRPr="00187BAC" w:rsidRDefault="00187BA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 w:val="8"/>
          <w:szCs w:val="8"/>
        </w:rPr>
      </w:pPr>
    </w:p>
    <w:p w14:paraId="4A0C7C9F" w14:textId="77777777" w:rsidR="00187BAC" w:rsidRDefault="00187BA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  <w:r>
        <w:rPr>
          <w:rFonts w:cs="SemiboldItalic"/>
          <w:szCs w:val="18"/>
        </w:rPr>
        <w:t>Aus dem «Jud</w:t>
      </w:r>
      <w:r w:rsidR="00C0508A">
        <w:rPr>
          <w:rFonts w:cs="SemiboldItalic"/>
          <w:szCs w:val="18"/>
        </w:rPr>
        <w:t>g</w:t>
      </w:r>
      <w:r>
        <w:rPr>
          <w:rFonts w:cs="SemiboldItalic"/>
          <w:szCs w:val="18"/>
        </w:rPr>
        <w:t>e Magazine», einer satirischen Zeitschrift, vom 1. April 1899.</w:t>
      </w:r>
    </w:p>
    <w:p w14:paraId="5C15AB7A" w14:textId="77777777" w:rsidR="00187BAC" w:rsidRDefault="00187BA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</w:p>
    <w:p w14:paraId="46604308" w14:textId="48CB018F" w:rsidR="00187BAC" w:rsidRPr="00187BAC" w:rsidRDefault="00187BAC" w:rsidP="00187BAC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cs="AleSignsLL"/>
          <w:szCs w:val="14"/>
        </w:rPr>
      </w:pPr>
      <w:r w:rsidRPr="00187BAC">
        <w:rPr>
          <w:rFonts w:cs="AleSignsLL"/>
          <w:szCs w:val="14"/>
        </w:rPr>
        <w:t xml:space="preserve">Beschreibe und </w:t>
      </w:r>
      <w:r w:rsidR="00DB0C7E">
        <w:rPr>
          <w:rFonts w:cs="AleSignsLL"/>
          <w:szCs w:val="14"/>
        </w:rPr>
        <w:t>i</w:t>
      </w:r>
      <w:r w:rsidRPr="00187BAC">
        <w:rPr>
          <w:rFonts w:cs="AleSignsLL"/>
          <w:szCs w:val="14"/>
        </w:rPr>
        <w:t>nterpretiere die Karikatur.</w:t>
      </w:r>
    </w:p>
    <w:p w14:paraId="75F87055" w14:textId="77777777" w:rsidR="00187BAC" w:rsidRDefault="00187BA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</w:p>
    <w:p w14:paraId="56FA5255" w14:textId="77777777" w:rsidR="00187BAC" w:rsidRPr="007448C7" w:rsidRDefault="00187BA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</w:p>
    <w:p w14:paraId="5C355E78" w14:textId="77777777" w:rsidR="00187BAC" w:rsidRDefault="00187BAC">
      <w:pPr>
        <w:rPr>
          <w:rFonts w:cs="SemiboldItalic"/>
          <w:i/>
          <w:szCs w:val="18"/>
        </w:rPr>
      </w:pPr>
      <w:r>
        <w:rPr>
          <w:rFonts w:cs="SemiboldItalic"/>
          <w:i/>
          <w:szCs w:val="18"/>
        </w:rPr>
        <w:br w:type="page"/>
      </w:r>
    </w:p>
    <w:p w14:paraId="06760866" w14:textId="77777777" w:rsidR="002A5F52" w:rsidRPr="002A5F52" w:rsidRDefault="002A5F52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b/>
          <w:szCs w:val="18"/>
        </w:rPr>
      </w:pPr>
      <w:r w:rsidRPr="002A5F52">
        <w:rPr>
          <w:rFonts w:cs="SemiboldItalic"/>
          <w:b/>
          <w:szCs w:val="18"/>
        </w:rPr>
        <w:lastRenderedPageBreak/>
        <w:t xml:space="preserve">«Die Bürde des </w:t>
      </w:r>
      <w:proofErr w:type="spellStart"/>
      <w:r w:rsidRPr="002A5F52">
        <w:rPr>
          <w:rFonts w:cs="SemiboldItalic"/>
          <w:b/>
          <w:szCs w:val="18"/>
        </w:rPr>
        <w:t>Weissen</w:t>
      </w:r>
      <w:proofErr w:type="spellEnd"/>
      <w:r w:rsidRPr="002A5F52">
        <w:rPr>
          <w:rFonts w:cs="SemiboldItalic"/>
          <w:b/>
          <w:szCs w:val="18"/>
        </w:rPr>
        <w:t xml:space="preserve"> Mannes» am Beispiel Deutschlands</w:t>
      </w:r>
      <w:r w:rsidRPr="00187BAC">
        <w:rPr>
          <w:rStyle w:val="Funotenzeichen"/>
        </w:rPr>
        <w:footnoteReference w:id="1"/>
      </w:r>
    </w:p>
    <w:p w14:paraId="792CEC9F" w14:textId="77777777" w:rsidR="002A5F52" w:rsidRPr="002A5F52" w:rsidRDefault="002A5F52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</w:p>
    <w:p w14:paraId="4B7E791C" w14:textId="77777777" w:rsidR="00BC7614" w:rsidRPr="007448C7" w:rsidRDefault="006D4A1D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  <w:r w:rsidRPr="007448C7">
        <w:rPr>
          <w:rFonts w:cs="SemiboldItalic"/>
          <w:i/>
          <w:noProof/>
          <w:szCs w:val="18"/>
          <w:lang w:eastAsia="de-DE"/>
        </w:rPr>
        <w:drawing>
          <wp:anchor distT="0" distB="0" distL="114300" distR="114300" simplePos="0" relativeHeight="251658240" behindDoc="0" locked="0" layoutInCell="1" allowOverlap="1" wp14:anchorId="539976BD" wp14:editId="416D1630">
            <wp:simplePos x="0" y="0"/>
            <wp:positionH relativeFrom="column">
              <wp:align>left</wp:align>
            </wp:positionH>
            <wp:positionV relativeFrom="paragraph">
              <wp:posOffset>46355</wp:posOffset>
            </wp:positionV>
            <wp:extent cx="1619682" cy="2766252"/>
            <wp:effectExtent l="25400" t="0" r="5918" b="0"/>
            <wp:wrapSquare wrapText="bothSides"/>
            <wp:docPr id="1" name="Grafik 1" descr=":::::Desktop:C3-Bu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C3-Buer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82" cy="276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614" w:rsidRPr="007448C7">
        <w:rPr>
          <w:rFonts w:cs="SemiboldItalic"/>
          <w:i/>
          <w:szCs w:val="18"/>
        </w:rPr>
        <w:t xml:space="preserve">In einem deutschen Jugendbuch </w:t>
      </w:r>
      <w:r w:rsidR="003911C7" w:rsidRPr="007448C7">
        <w:rPr>
          <w:rFonts w:cs="SemiboldItalic"/>
          <w:i/>
          <w:szCs w:val="18"/>
        </w:rPr>
        <w:t>von 1894 heiss</w:t>
      </w:r>
      <w:r w:rsidR="00BC7614" w:rsidRPr="007448C7">
        <w:rPr>
          <w:rFonts w:cs="SemiboldItalic"/>
          <w:i/>
          <w:szCs w:val="18"/>
        </w:rPr>
        <w:t>t es:</w:t>
      </w:r>
      <w:r w:rsidR="007448C7">
        <w:rPr>
          <w:rFonts w:cs="SemiboldItalic"/>
          <w:szCs w:val="18"/>
        </w:rPr>
        <w:t xml:space="preserve"> «</w:t>
      </w:r>
      <w:r w:rsidR="00BC7614" w:rsidRPr="007448C7">
        <w:rPr>
          <w:rFonts w:cs="SemiboldItalic"/>
          <w:szCs w:val="18"/>
        </w:rPr>
        <w:t xml:space="preserve">Dem </w:t>
      </w:r>
      <w:r w:rsidR="007448C7" w:rsidRPr="007448C7">
        <w:rPr>
          <w:rFonts w:cs="SemiboldItalic"/>
          <w:szCs w:val="18"/>
        </w:rPr>
        <w:t>entschlossenen</w:t>
      </w:r>
      <w:r w:rsidR="00BC7614" w:rsidRPr="007448C7">
        <w:rPr>
          <w:rFonts w:cs="SemiboldItalic"/>
          <w:szCs w:val="18"/>
        </w:rPr>
        <w:t xml:space="preserve"> Mute unserer Afrika-Forscher und der weisen </w:t>
      </w:r>
      <w:r w:rsidR="007448C7" w:rsidRPr="007448C7">
        <w:rPr>
          <w:rFonts w:cs="SemiboldItalic"/>
          <w:szCs w:val="18"/>
        </w:rPr>
        <w:t>Fürsorge</w:t>
      </w:r>
      <w:r w:rsidR="00BC7614" w:rsidRPr="007448C7">
        <w:rPr>
          <w:rFonts w:cs="SemiboldItalic"/>
          <w:szCs w:val="18"/>
        </w:rPr>
        <w:t xml:space="preserve"> der kaiserlichen Regierung ist es gelungen, in Afrika und in der </w:t>
      </w:r>
      <w:r w:rsidR="007448C7" w:rsidRPr="007448C7">
        <w:rPr>
          <w:rFonts w:cs="SemiboldItalic"/>
          <w:szCs w:val="18"/>
        </w:rPr>
        <w:t>Süd</w:t>
      </w:r>
      <w:r w:rsidR="007448C7">
        <w:rPr>
          <w:rFonts w:cs="SemiboldItalic"/>
          <w:szCs w:val="18"/>
        </w:rPr>
        <w:t>-</w:t>
      </w:r>
      <w:r w:rsidR="007448C7" w:rsidRPr="007448C7">
        <w:rPr>
          <w:rFonts w:cs="SemiboldItalic"/>
          <w:szCs w:val="18"/>
        </w:rPr>
        <w:t>see</w:t>
      </w:r>
      <w:r w:rsidR="00BC7614" w:rsidRPr="007448C7">
        <w:rPr>
          <w:rFonts w:cs="SemiboldItalic"/>
          <w:szCs w:val="18"/>
        </w:rPr>
        <w:t xml:space="preserve"> weite Gebiete dem deutschen Einfluss zu sichern. Deutschem </w:t>
      </w:r>
      <w:r w:rsidR="003911C7" w:rsidRPr="007448C7">
        <w:rPr>
          <w:rFonts w:cs="SemiboldItalic"/>
          <w:szCs w:val="18"/>
        </w:rPr>
        <w:t>Fleiss</w:t>
      </w:r>
      <w:r w:rsidR="00BC7614" w:rsidRPr="007448C7">
        <w:rPr>
          <w:rFonts w:cs="SemiboldItalic"/>
          <w:szCs w:val="18"/>
        </w:rPr>
        <w:t>e und deutscher Tatkraft ist ein wichtiges Arbeitsfeld gewonnen. Es gilt n</w:t>
      </w:r>
      <w:r w:rsidR="003911C7" w:rsidRPr="007448C7">
        <w:rPr>
          <w:rFonts w:cs="SemiboldItalic"/>
          <w:szCs w:val="18"/>
        </w:rPr>
        <w:t>unmehr, jene Länder zu erschliess</w:t>
      </w:r>
      <w:r w:rsidR="00BC7614" w:rsidRPr="007448C7">
        <w:rPr>
          <w:rFonts w:cs="SemiboldItalic"/>
          <w:szCs w:val="18"/>
        </w:rPr>
        <w:t xml:space="preserve">en, sie, die in Barbarei versunken sind, zu lichteren Höhen </w:t>
      </w:r>
      <w:r w:rsidR="007448C7">
        <w:rPr>
          <w:rFonts w:cs="SemiboldItalic"/>
          <w:szCs w:val="18"/>
        </w:rPr>
        <w:t>der Gesittung emporzuführen.»</w:t>
      </w:r>
    </w:p>
    <w:p w14:paraId="4DF90FD9" w14:textId="77777777" w:rsidR="00BC7614" w:rsidRPr="007448C7" w:rsidRDefault="00BC7614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</w:p>
    <w:p w14:paraId="66E1C827" w14:textId="77777777" w:rsidR="00BC7614" w:rsidRPr="007448C7" w:rsidRDefault="003911C7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i/>
          <w:szCs w:val="18"/>
        </w:rPr>
      </w:pPr>
      <w:r w:rsidRPr="007448C7">
        <w:rPr>
          <w:rFonts w:cs="SemiboldItalic"/>
          <w:i/>
          <w:szCs w:val="18"/>
        </w:rPr>
        <w:t>Andere Äuss</w:t>
      </w:r>
      <w:r w:rsidR="00BC7614" w:rsidRPr="007448C7">
        <w:rPr>
          <w:rFonts w:cs="SemiboldItalic"/>
          <w:i/>
          <w:szCs w:val="18"/>
        </w:rPr>
        <w:t xml:space="preserve">erungen zur sogenannten </w:t>
      </w:r>
      <w:r w:rsidR="007448C7">
        <w:rPr>
          <w:rFonts w:cs="SemiboldItalic"/>
          <w:i/>
          <w:szCs w:val="18"/>
        </w:rPr>
        <w:t>«</w:t>
      </w:r>
      <w:r w:rsidR="007448C7" w:rsidRPr="007448C7">
        <w:rPr>
          <w:rFonts w:cs="SemiboldItalic"/>
          <w:i/>
          <w:szCs w:val="18"/>
        </w:rPr>
        <w:t>Bürde</w:t>
      </w:r>
      <w:r w:rsidRPr="007448C7">
        <w:rPr>
          <w:rFonts w:cs="SemiboldItalic"/>
          <w:i/>
          <w:szCs w:val="18"/>
        </w:rPr>
        <w:t xml:space="preserve"> des weiss</w:t>
      </w:r>
      <w:r w:rsidR="007448C7">
        <w:rPr>
          <w:rFonts w:cs="SemiboldItalic"/>
          <w:i/>
          <w:szCs w:val="18"/>
        </w:rPr>
        <w:t>en Mannes»</w:t>
      </w:r>
      <w:r w:rsidR="00BC7614" w:rsidRPr="007448C7">
        <w:rPr>
          <w:rFonts w:cs="SemiboldItalic"/>
          <w:i/>
          <w:szCs w:val="18"/>
        </w:rPr>
        <w:t xml:space="preserve"> klingen so:</w:t>
      </w:r>
    </w:p>
    <w:p w14:paraId="7EC87594" w14:textId="77777777" w:rsidR="00BC7614" w:rsidRPr="002830B5" w:rsidRDefault="00BC7614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 w:val="8"/>
          <w:szCs w:val="8"/>
        </w:rPr>
      </w:pPr>
    </w:p>
    <w:p w14:paraId="6B53A0CE" w14:textId="77777777" w:rsidR="003911C7" w:rsidRPr="007448C7" w:rsidRDefault="003911C7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  <w:r w:rsidRPr="007448C7">
        <w:rPr>
          <w:rFonts w:cs="SemiboldItalic"/>
          <w:i/>
          <w:szCs w:val="18"/>
        </w:rPr>
        <w:t>Dr. Karl Dove 1898:</w:t>
      </w:r>
      <w:r w:rsidRPr="007448C7">
        <w:rPr>
          <w:rFonts w:cs="SemiboldItalic"/>
          <w:szCs w:val="18"/>
        </w:rPr>
        <w:t xml:space="preserve"> </w:t>
      </w:r>
      <w:r w:rsidR="007448C7">
        <w:rPr>
          <w:rFonts w:cs="SemiboldItalic"/>
          <w:szCs w:val="18"/>
        </w:rPr>
        <w:t>«</w:t>
      </w:r>
      <w:r w:rsidR="00BC7614" w:rsidRPr="007448C7">
        <w:rPr>
          <w:rFonts w:cs="SemiboldItalic"/>
          <w:szCs w:val="18"/>
        </w:rPr>
        <w:t>Man wird deshalb folgerichtig in der Aufrechter</w:t>
      </w:r>
      <w:r w:rsidR="006D4A1D" w:rsidRPr="007448C7">
        <w:rPr>
          <w:rFonts w:cs="SemiboldItalic"/>
          <w:szCs w:val="18"/>
        </w:rPr>
        <w:t>-</w:t>
      </w:r>
      <w:r w:rsidR="00BC7614" w:rsidRPr="007448C7">
        <w:rPr>
          <w:rFonts w:cs="SemiboldItalic"/>
          <w:szCs w:val="18"/>
        </w:rPr>
        <w:t xml:space="preserve">haltung einer solchen Bevormundung der Farbigen ebenso wenig eine Härte erblicken </w:t>
      </w:r>
      <w:r w:rsidR="007448C7" w:rsidRPr="007448C7">
        <w:rPr>
          <w:rFonts w:cs="SemiboldItalic"/>
          <w:szCs w:val="18"/>
        </w:rPr>
        <w:t>dürfen</w:t>
      </w:r>
      <w:r w:rsidR="00BC7614" w:rsidRPr="007448C7">
        <w:rPr>
          <w:rFonts w:cs="SemiboldItalic"/>
          <w:szCs w:val="18"/>
        </w:rPr>
        <w:t xml:space="preserve">, wie in der </w:t>
      </w:r>
      <w:r w:rsidR="007448C7" w:rsidRPr="007448C7">
        <w:rPr>
          <w:rFonts w:cs="SemiboldItalic"/>
          <w:szCs w:val="18"/>
        </w:rPr>
        <w:t>Durchführung</w:t>
      </w:r>
      <w:r w:rsidR="00BC7614" w:rsidRPr="007448C7">
        <w:rPr>
          <w:rFonts w:cs="SemiboldItalic"/>
          <w:szCs w:val="18"/>
        </w:rPr>
        <w:t xml:space="preserve"> einer gewissen Disziplin dem </w:t>
      </w:r>
      <w:r w:rsidR="007448C7" w:rsidRPr="007448C7">
        <w:rPr>
          <w:rFonts w:cs="SemiboldItalic"/>
          <w:szCs w:val="18"/>
        </w:rPr>
        <w:t>Schüler</w:t>
      </w:r>
      <w:r w:rsidR="00BC7614" w:rsidRPr="007448C7">
        <w:rPr>
          <w:rFonts w:cs="SemiboldItalic"/>
          <w:szCs w:val="18"/>
        </w:rPr>
        <w:t xml:space="preserve"> </w:t>
      </w:r>
      <w:r w:rsidR="007448C7" w:rsidRPr="007448C7">
        <w:rPr>
          <w:rFonts w:cs="SemiboldItalic"/>
          <w:szCs w:val="18"/>
        </w:rPr>
        <w:t>gegenüber</w:t>
      </w:r>
      <w:r w:rsidR="00BC7614" w:rsidRPr="007448C7">
        <w:rPr>
          <w:rFonts w:cs="SemiboldItalic"/>
          <w:szCs w:val="18"/>
        </w:rPr>
        <w:t>. Auch die Schule zwingt ihre Angehörigen zu arbeiten; und gegebenen Fall</w:t>
      </w:r>
      <w:r w:rsidR="007448C7">
        <w:rPr>
          <w:rFonts w:cs="SemiboldItalic"/>
          <w:szCs w:val="18"/>
        </w:rPr>
        <w:t xml:space="preserve">s ist ein gelinder Zwang zur </w:t>
      </w:r>
      <w:proofErr w:type="spellStart"/>
      <w:r w:rsidR="007448C7">
        <w:rPr>
          <w:rFonts w:cs="SemiboldItalic"/>
          <w:szCs w:val="18"/>
        </w:rPr>
        <w:t>Thä</w:t>
      </w:r>
      <w:r w:rsidR="00BC7614" w:rsidRPr="007448C7">
        <w:rPr>
          <w:rFonts w:cs="SemiboldItalic"/>
          <w:szCs w:val="18"/>
        </w:rPr>
        <w:t>tigkeit</w:t>
      </w:r>
      <w:proofErr w:type="spellEnd"/>
      <w:r w:rsidR="00BC7614" w:rsidRPr="007448C7">
        <w:rPr>
          <w:rFonts w:cs="SemiboldItalic"/>
          <w:szCs w:val="18"/>
        </w:rPr>
        <w:t xml:space="preserve"> auch den</w:t>
      </w:r>
      <w:r w:rsidR="007448C7">
        <w:rPr>
          <w:rFonts w:cs="SemiboldItalic"/>
          <w:szCs w:val="18"/>
        </w:rPr>
        <w:t xml:space="preserve"> eingeborenen Afrikanern gegenü</w:t>
      </w:r>
      <w:r w:rsidR="00BC7614" w:rsidRPr="007448C7">
        <w:rPr>
          <w:rFonts w:cs="SemiboldItalic"/>
          <w:szCs w:val="18"/>
        </w:rPr>
        <w:t>b</w:t>
      </w:r>
      <w:r w:rsidR="007448C7">
        <w:rPr>
          <w:rFonts w:cs="SemiboldItalic"/>
          <w:szCs w:val="18"/>
        </w:rPr>
        <w:t>er sehr nützlich.»</w:t>
      </w:r>
    </w:p>
    <w:p w14:paraId="024CEA36" w14:textId="77777777" w:rsidR="00BC7614" w:rsidRPr="002830B5" w:rsidRDefault="00BC7614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 w:val="8"/>
          <w:szCs w:val="8"/>
        </w:rPr>
      </w:pPr>
    </w:p>
    <w:p w14:paraId="5BC1D855" w14:textId="77777777" w:rsidR="003911C7" w:rsidRPr="007448C7" w:rsidRDefault="00CD7D1C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  <w:r>
        <w:rPr>
          <w:rFonts w:cs="SemiboldItalic"/>
          <w:i/>
          <w:szCs w:val="18"/>
        </w:rPr>
        <w:t>Missionar Grö</w:t>
      </w:r>
      <w:r w:rsidR="003911C7" w:rsidRPr="007448C7">
        <w:rPr>
          <w:rFonts w:cs="SemiboldItalic"/>
          <w:i/>
          <w:szCs w:val="18"/>
        </w:rPr>
        <w:t>schel:</w:t>
      </w:r>
      <w:r w:rsidR="003911C7" w:rsidRPr="007448C7">
        <w:rPr>
          <w:rFonts w:cs="SemiboldItalic"/>
          <w:szCs w:val="18"/>
        </w:rPr>
        <w:t xml:space="preserve"> </w:t>
      </w:r>
      <w:r w:rsidR="007448C7">
        <w:rPr>
          <w:rFonts w:cs="SemiboldItalic"/>
          <w:szCs w:val="18"/>
        </w:rPr>
        <w:t>«Drü</w:t>
      </w:r>
      <w:r w:rsidR="00BC7614" w:rsidRPr="007448C7">
        <w:rPr>
          <w:rFonts w:cs="SemiboldItalic"/>
          <w:szCs w:val="18"/>
        </w:rPr>
        <w:t xml:space="preserve">ckt die Kulturmacht allein auf die zumeist noch kulturlosen </w:t>
      </w:r>
      <w:r w:rsidR="003911C7" w:rsidRPr="007448C7">
        <w:rPr>
          <w:rFonts w:cs="SemiboldItalic"/>
          <w:szCs w:val="18"/>
        </w:rPr>
        <w:t>Völker durch ihre Mass</w:t>
      </w:r>
      <w:r w:rsidR="00BC7614" w:rsidRPr="007448C7">
        <w:rPr>
          <w:rFonts w:cs="SemiboldItalic"/>
          <w:szCs w:val="18"/>
        </w:rPr>
        <w:t>nahmen, z. B. Besteuerung und damit Zwang zur Arbeit, so werden sie entwe</w:t>
      </w:r>
      <w:r w:rsidR="007448C7">
        <w:rPr>
          <w:rFonts w:cs="SemiboldItalic"/>
          <w:szCs w:val="18"/>
        </w:rPr>
        <w:t>der erdrü</w:t>
      </w:r>
      <w:r w:rsidR="00BC7614" w:rsidRPr="007448C7">
        <w:rPr>
          <w:rFonts w:cs="SemiboldItalic"/>
          <w:szCs w:val="18"/>
        </w:rPr>
        <w:t>ckt oder sie suchen die auf</w:t>
      </w:r>
      <w:r w:rsidR="007448C7">
        <w:rPr>
          <w:rFonts w:cs="SemiboldItalic"/>
          <w:szCs w:val="18"/>
        </w:rPr>
        <w:t xml:space="preserve"> sie einwirkende Macht abzuschü</w:t>
      </w:r>
      <w:r w:rsidR="00BC7614" w:rsidRPr="007448C7">
        <w:rPr>
          <w:rFonts w:cs="SemiboldItalic"/>
          <w:szCs w:val="18"/>
        </w:rPr>
        <w:t xml:space="preserve">tteln. Da muss ihnen die Mission durch Einpflanzung des Christentums die helfende und versöhnende Hand entgegenstrecken </w:t>
      </w:r>
      <w:r w:rsidR="006D4A1D" w:rsidRPr="007448C7">
        <w:rPr>
          <w:rFonts w:cs="SemiboldItalic"/>
          <w:szCs w:val="18"/>
        </w:rPr>
        <w:t>und neben der äuss</w:t>
      </w:r>
      <w:r w:rsidR="00BC7614" w:rsidRPr="007448C7">
        <w:rPr>
          <w:rFonts w:cs="SemiboldItalic"/>
          <w:szCs w:val="18"/>
        </w:rPr>
        <w:t xml:space="preserve">eren Umwandlung die innere </w:t>
      </w:r>
      <w:r w:rsidR="007448C7">
        <w:rPr>
          <w:rFonts w:cs="SemiboldItalic"/>
          <w:szCs w:val="18"/>
        </w:rPr>
        <w:t>bei ihnen bewirken.»</w:t>
      </w:r>
    </w:p>
    <w:p w14:paraId="36950FFF" w14:textId="77777777" w:rsidR="00BC7614" w:rsidRPr="002830B5" w:rsidRDefault="00BC7614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 w:val="8"/>
          <w:szCs w:val="8"/>
        </w:rPr>
      </w:pPr>
    </w:p>
    <w:p w14:paraId="0F936F53" w14:textId="77777777" w:rsidR="003911C7" w:rsidRPr="007448C7" w:rsidRDefault="003911C7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Cs w:val="18"/>
        </w:rPr>
      </w:pPr>
      <w:r w:rsidRPr="007448C7">
        <w:rPr>
          <w:rFonts w:cs="SemiboldItalic"/>
          <w:i/>
          <w:szCs w:val="18"/>
        </w:rPr>
        <w:t>Ada von Liliencron, V</w:t>
      </w:r>
      <w:r w:rsidR="007448C7">
        <w:rPr>
          <w:rFonts w:cs="SemiboldItalic"/>
          <w:i/>
          <w:szCs w:val="18"/>
        </w:rPr>
        <w:t>orsitzende des Frauenbundes in «Kolonie und Heimat»</w:t>
      </w:r>
      <w:r w:rsidRPr="007448C7">
        <w:rPr>
          <w:rFonts w:cs="SemiboldItalic"/>
          <w:i/>
          <w:szCs w:val="18"/>
        </w:rPr>
        <w:t xml:space="preserve"> 1908:</w:t>
      </w:r>
      <w:r w:rsidRPr="007448C7">
        <w:rPr>
          <w:rFonts w:cs="SemiboldItalic"/>
          <w:szCs w:val="18"/>
        </w:rPr>
        <w:t xml:space="preserve"> </w:t>
      </w:r>
      <w:r w:rsidR="007448C7">
        <w:rPr>
          <w:rFonts w:cs="SemiboldItalic"/>
          <w:szCs w:val="18"/>
        </w:rPr>
        <w:t>«Der deut</w:t>
      </w:r>
      <w:r w:rsidR="00BC7614" w:rsidRPr="007448C7">
        <w:rPr>
          <w:rFonts w:cs="SemiboldItalic"/>
          <w:szCs w:val="18"/>
        </w:rPr>
        <w:t xml:space="preserve">sche Soldat hat das Land mit dem Schwerte erobert. Der deutsche Farmer und Kaufmann </w:t>
      </w:r>
      <w:proofErr w:type="gramStart"/>
      <w:r w:rsidR="00BC7614" w:rsidRPr="007448C7">
        <w:rPr>
          <w:rFonts w:cs="SemiboldItalic"/>
          <w:szCs w:val="18"/>
        </w:rPr>
        <w:t>sucht</w:t>
      </w:r>
      <w:proofErr w:type="gramEnd"/>
      <w:r w:rsidR="00BC7614" w:rsidRPr="007448C7">
        <w:rPr>
          <w:rFonts w:cs="SemiboldItalic"/>
          <w:szCs w:val="18"/>
        </w:rPr>
        <w:t xml:space="preserve"> seine wirtschaftliche Nutzbarmachung, aber die deutsche Frau ist allein berufen und imstande, es </w:t>
      </w:r>
      <w:proofErr w:type="spellStart"/>
      <w:r w:rsidR="00BC7614" w:rsidRPr="007448C7">
        <w:rPr>
          <w:rFonts w:cs="SemiboldItalic"/>
          <w:szCs w:val="18"/>
        </w:rPr>
        <w:t>deutsch</w:t>
      </w:r>
      <w:proofErr w:type="spellEnd"/>
      <w:r w:rsidR="00BC7614" w:rsidRPr="007448C7">
        <w:rPr>
          <w:rFonts w:cs="SemiboldItalic"/>
          <w:szCs w:val="18"/>
        </w:rPr>
        <w:t xml:space="preserve"> zu erhalten. Wir </w:t>
      </w:r>
      <w:r w:rsidR="007448C7">
        <w:rPr>
          <w:rFonts w:cs="SemiboldItalic"/>
          <w:szCs w:val="18"/>
        </w:rPr>
        <w:t>müssen in Sü</w:t>
      </w:r>
      <w:r w:rsidR="00BC7614" w:rsidRPr="007448C7">
        <w:rPr>
          <w:rFonts w:cs="SemiboldItalic"/>
          <w:szCs w:val="18"/>
        </w:rPr>
        <w:t>dwestafrika einen kräftigen deutschen Volksstamm heranziehen. Unsere wesentlichste praktische Aufgabe ist eine möglichst schnelle Übersiedlung deutscher Frauen na</w:t>
      </w:r>
      <w:r w:rsidR="007448C7">
        <w:rPr>
          <w:rFonts w:cs="SemiboldItalic"/>
          <w:szCs w:val="18"/>
        </w:rPr>
        <w:t>ch dem Schutzgebiete Deutsch-Südwestafrika.»</w:t>
      </w:r>
    </w:p>
    <w:p w14:paraId="262273C8" w14:textId="77777777" w:rsidR="00BC7614" w:rsidRPr="002830B5" w:rsidRDefault="00BC7614" w:rsidP="003911C7">
      <w:pPr>
        <w:widowControl w:val="0"/>
        <w:autoSpaceDE w:val="0"/>
        <w:autoSpaceDN w:val="0"/>
        <w:adjustRightInd w:val="0"/>
        <w:jc w:val="both"/>
        <w:rPr>
          <w:rFonts w:cs="SemiboldItalic"/>
          <w:sz w:val="8"/>
          <w:szCs w:val="8"/>
        </w:rPr>
      </w:pPr>
    </w:p>
    <w:p w14:paraId="12C09514" w14:textId="77777777" w:rsidR="003911C7" w:rsidRPr="007448C7" w:rsidRDefault="007448C7" w:rsidP="003911C7">
      <w:pPr>
        <w:widowControl w:val="0"/>
        <w:autoSpaceDE w:val="0"/>
        <w:autoSpaceDN w:val="0"/>
        <w:adjustRightInd w:val="0"/>
        <w:jc w:val="both"/>
        <w:rPr>
          <w:rFonts w:cs="font409"/>
          <w:szCs w:val="18"/>
        </w:rPr>
      </w:pPr>
      <w:r>
        <w:rPr>
          <w:rFonts w:cs="font409"/>
          <w:i/>
          <w:szCs w:val="18"/>
        </w:rPr>
        <w:t>Regierungsarzt Dr. Kü</w:t>
      </w:r>
      <w:r w:rsidR="003911C7" w:rsidRPr="007448C7">
        <w:rPr>
          <w:rFonts w:cs="font409"/>
          <w:i/>
          <w:szCs w:val="18"/>
        </w:rPr>
        <w:t>lz 1911:</w:t>
      </w:r>
      <w:r w:rsidR="003911C7" w:rsidRPr="007448C7">
        <w:rPr>
          <w:rFonts w:cs="font409"/>
          <w:szCs w:val="18"/>
        </w:rPr>
        <w:t xml:space="preserve"> </w:t>
      </w:r>
      <w:r>
        <w:rPr>
          <w:rFonts w:cs="font409"/>
          <w:szCs w:val="18"/>
        </w:rPr>
        <w:t>«</w:t>
      </w:r>
      <w:r w:rsidR="009738E2" w:rsidRPr="007448C7">
        <w:rPr>
          <w:rFonts w:cs="font409"/>
          <w:szCs w:val="18"/>
        </w:rPr>
        <w:t xml:space="preserve">So stellt der Farbige den wertvollsten Besitz unserer Kolonien, ihr organisches Stammkapital </w:t>
      </w:r>
      <w:r>
        <w:rPr>
          <w:rFonts w:cs="font409"/>
          <w:szCs w:val="18"/>
        </w:rPr>
        <w:t>dar …</w:t>
      </w:r>
      <w:r w:rsidR="009738E2" w:rsidRPr="007448C7">
        <w:rPr>
          <w:rFonts w:cs="font409"/>
          <w:szCs w:val="18"/>
        </w:rPr>
        <w:t xml:space="preserve"> Das lebendige Stammkapital nicht nur in voller Höhe zu er</w:t>
      </w:r>
      <w:r w:rsidR="006D4A1D" w:rsidRPr="007448C7">
        <w:rPr>
          <w:rFonts w:cs="font409"/>
          <w:szCs w:val="18"/>
        </w:rPr>
        <w:t>-</w:t>
      </w:r>
      <w:r w:rsidR="009738E2" w:rsidRPr="007448C7">
        <w:rPr>
          <w:rFonts w:cs="font409"/>
          <w:szCs w:val="18"/>
        </w:rPr>
        <w:t xml:space="preserve">halten, sondern rentabel zu verwerten, ist die vornehmste Aufgabe </w:t>
      </w:r>
      <w:r>
        <w:rPr>
          <w:rFonts w:cs="font409"/>
          <w:szCs w:val="18"/>
        </w:rPr>
        <w:t>der Kolonialhygiene</w:t>
      </w:r>
      <w:r w:rsidR="003911C7" w:rsidRPr="007448C7">
        <w:rPr>
          <w:rFonts w:cs="font409"/>
          <w:szCs w:val="18"/>
        </w:rPr>
        <w:t>.</w:t>
      </w:r>
      <w:r>
        <w:rPr>
          <w:rFonts w:cs="font409"/>
          <w:szCs w:val="18"/>
        </w:rPr>
        <w:t>»</w:t>
      </w:r>
    </w:p>
    <w:p w14:paraId="0123D671" w14:textId="77777777" w:rsidR="009738E2" w:rsidRPr="002830B5" w:rsidRDefault="009738E2" w:rsidP="003911C7">
      <w:pPr>
        <w:widowControl w:val="0"/>
        <w:autoSpaceDE w:val="0"/>
        <w:autoSpaceDN w:val="0"/>
        <w:adjustRightInd w:val="0"/>
        <w:jc w:val="both"/>
        <w:rPr>
          <w:rFonts w:cs="font409"/>
          <w:sz w:val="8"/>
          <w:szCs w:val="8"/>
        </w:rPr>
      </w:pPr>
    </w:p>
    <w:p w14:paraId="56E66D0A" w14:textId="77777777" w:rsidR="003911C7" w:rsidRPr="007448C7" w:rsidRDefault="007448C7" w:rsidP="003911C7">
      <w:pPr>
        <w:widowControl w:val="0"/>
        <w:autoSpaceDE w:val="0"/>
        <w:autoSpaceDN w:val="0"/>
        <w:adjustRightInd w:val="0"/>
        <w:jc w:val="both"/>
        <w:rPr>
          <w:rFonts w:cs="font409"/>
          <w:szCs w:val="18"/>
        </w:rPr>
      </w:pPr>
      <w:r>
        <w:rPr>
          <w:rFonts w:cs="font409"/>
          <w:i/>
          <w:szCs w:val="18"/>
        </w:rPr>
        <w:t>«</w:t>
      </w:r>
      <w:r w:rsidR="003911C7" w:rsidRPr="007448C7">
        <w:rPr>
          <w:rFonts w:cs="font409"/>
          <w:i/>
          <w:szCs w:val="18"/>
        </w:rPr>
        <w:t>K</w:t>
      </w:r>
      <w:r>
        <w:rPr>
          <w:rFonts w:cs="font409"/>
          <w:i/>
          <w:szCs w:val="18"/>
        </w:rPr>
        <w:t>olonialpolitische Korrespondenz»</w:t>
      </w:r>
      <w:r w:rsidR="003911C7" w:rsidRPr="007448C7">
        <w:rPr>
          <w:rFonts w:cs="font409"/>
          <w:i/>
          <w:szCs w:val="18"/>
        </w:rPr>
        <w:t xml:space="preserve"> von 1886:</w:t>
      </w:r>
      <w:r w:rsidR="003911C7" w:rsidRPr="007448C7">
        <w:rPr>
          <w:rFonts w:cs="font409"/>
          <w:szCs w:val="18"/>
        </w:rPr>
        <w:t xml:space="preserve"> </w:t>
      </w:r>
      <w:r>
        <w:rPr>
          <w:rFonts w:cs="font409"/>
          <w:szCs w:val="18"/>
        </w:rPr>
        <w:t>«Der Kolonialzweck ist die rü</w:t>
      </w:r>
      <w:r w:rsidR="009738E2" w:rsidRPr="007448C7">
        <w:rPr>
          <w:rFonts w:cs="font409"/>
          <w:szCs w:val="18"/>
        </w:rPr>
        <w:t>cksichtslose und entschlossene Bereicherung des eigenen Volkes auf ander</w:t>
      </w:r>
      <w:r>
        <w:rPr>
          <w:rFonts w:cs="font409"/>
          <w:szCs w:val="18"/>
        </w:rPr>
        <w:t>er, schwächerer Völker Unkosten</w:t>
      </w:r>
      <w:r w:rsidR="009738E2" w:rsidRPr="007448C7">
        <w:rPr>
          <w:rFonts w:cs="font409"/>
          <w:szCs w:val="18"/>
        </w:rPr>
        <w:t>.</w:t>
      </w:r>
      <w:r>
        <w:rPr>
          <w:rFonts w:cs="font409"/>
          <w:szCs w:val="18"/>
        </w:rPr>
        <w:t>»</w:t>
      </w:r>
    </w:p>
    <w:p w14:paraId="60F1F71E" w14:textId="77777777" w:rsidR="009738E2" w:rsidRPr="002830B5" w:rsidRDefault="009738E2" w:rsidP="003911C7">
      <w:pPr>
        <w:widowControl w:val="0"/>
        <w:autoSpaceDE w:val="0"/>
        <w:autoSpaceDN w:val="0"/>
        <w:adjustRightInd w:val="0"/>
        <w:jc w:val="both"/>
        <w:rPr>
          <w:rFonts w:cs="font409"/>
          <w:sz w:val="8"/>
          <w:szCs w:val="8"/>
        </w:rPr>
      </w:pPr>
    </w:p>
    <w:p w14:paraId="3DA22113" w14:textId="77777777" w:rsidR="006D4A1D" w:rsidRPr="007448C7" w:rsidRDefault="007448C7" w:rsidP="003911C7">
      <w:pPr>
        <w:widowControl w:val="0"/>
        <w:autoSpaceDE w:val="0"/>
        <w:autoSpaceDN w:val="0"/>
        <w:adjustRightInd w:val="0"/>
        <w:jc w:val="both"/>
        <w:rPr>
          <w:rFonts w:cs="font409"/>
          <w:szCs w:val="18"/>
        </w:rPr>
      </w:pPr>
      <w:r>
        <w:rPr>
          <w:rFonts w:cs="font409"/>
          <w:i/>
          <w:szCs w:val="18"/>
        </w:rPr>
        <w:t>Carl Peters, Gründer der «Gesellschaft fü</w:t>
      </w:r>
      <w:r w:rsidR="003911C7" w:rsidRPr="007448C7">
        <w:rPr>
          <w:rFonts w:cs="font409"/>
          <w:i/>
          <w:szCs w:val="18"/>
        </w:rPr>
        <w:t>r deut</w:t>
      </w:r>
      <w:r>
        <w:rPr>
          <w:rFonts w:cs="font409"/>
          <w:i/>
          <w:szCs w:val="18"/>
        </w:rPr>
        <w:t>sche Kolonisation»</w:t>
      </w:r>
      <w:r w:rsidR="003911C7" w:rsidRPr="007448C7">
        <w:rPr>
          <w:rFonts w:cs="font409"/>
          <w:i/>
          <w:szCs w:val="18"/>
        </w:rPr>
        <w:t>:</w:t>
      </w:r>
      <w:r w:rsidR="003911C7" w:rsidRPr="007448C7">
        <w:rPr>
          <w:rFonts w:cs="font409"/>
          <w:szCs w:val="18"/>
        </w:rPr>
        <w:t xml:space="preserve"> </w:t>
      </w:r>
      <w:r>
        <w:rPr>
          <w:rFonts w:cs="font409"/>
          <w:szCs w:val="18"/>
        </w:rPr>
        <w:t>«</w:t>
      </w:r>
      <w:r w:rsidR="009738E2" w:rsidRPr="007448C7">
        <w:rPr>
          <w:rFonts w:cs="font409"/>
          <w:szCs w:val="18"/>
        </w:rPr>
        <w:t xml:space="preserve">Wenn man ein egoistisches Moment in diesem </w:t>
      </w:r>
      <w:r w:rsidR="00CD7D1C">
        <w:rPr>
          <w:rFonts w:cs="font409"/>
          <w:szCs w:val="18"/>
        </w:rPr>
        <w:t>Motiv fü</w:t>
      </w:r>
      <w:r w:rsidR="009738E2" w:rsidRPr="007448C7">
        <w:rPr>
          <w:rFonts w:cs="font409"/>
          <w:szCs w:val="18"/>
        </w:rPr>
        <w:t xml:space="preserve">r meine kolonialpolitische Tätigkeit suchen will, so mag man es darin finden, dass ich es </w:t>
      </w:r>
      <w:proofErr w:type="gramStart"/>
      <w:r w:rsidR="009738E2" w:rsidRPr="007448C7">
        <w:rPr>
          <w:rFonts w:cs="font409"/>
          <w:szCs w:val="18"/>
        </w:rPr>
        <w:t>satt hatte</w:t>
      </w:r>
      <w:proofErr w:type="gramEnd"/>
      <w:r w:rsidR="009738E2" w:rsidRPr="007448C7">
        <w:rPr>
          <w:rFonts w:cs="font409"/>
          <w:szCs w:val="18"/>
        </w:rPr>
        <w:t>, unter die Parias gerechnet zu werden und dass ich einem Herren</w:t>
      </w:r>
      <w:r w:rsidR="006D4A1D" w:rsidRPr="007448C7">
        <w:rPr>
          <w:rFonts w:cs="font409"/>
          <w:szCs w:val="18"/>
        </w:rPr>
        <w:t>-</w:t>
      </w:r>
      <w:r w:rsidR="009738E2" w:rsidRPr="007448C7">
        <w:rPr>
          <w:rFonts w:cs="font409"/>
          <w:szCs w:val="18"/>
        </w:rPr>
        <w:t xml:space="preserve">volk </w:t>
      </w:r>
      <w:r w:rsidR="003911C7" w:rsidRPr="007448C7">
        <w:rPr>
          <w:rFonts w:cs="font409"/>
          <w:szCs w:val="18"/>
        </w:rPr>
        <w:t>anzugehören w</w:t>
      </w:r>
      <w:r w:rsidR="00CD7D1C">
        <w:rPr>
          <w:rFonts w:cs="font409"/>
          <w:szCs w:val="18"/>
        </w:rPr>
        <w:t>ünschte</w:t>
      </w:r>
      <w:r w:rsidR="003911C7" w:rsidRPr="007448C7">
        <w:rPr>
          <w:rFonts w:cs="font409"/>
          <w:szCs w:val="18"/>
        </w:rPr>
        <w:t>.</w:t>
      </w:r>
      <w:r w:rsidR="00CD7D1C">
        <w:rPr>
          <w:rFonts w:cs="font409"/>
          <w:szCs w:val="18"/>
        </w:rPr>
        <w:t>»</w:t>
      </w:r>
    </w:p>
    <w:p w14:paraId="7AA135CE" w14:textId="38659D76" w:rsidR="002A5F52" w:rsidRPr="002830B5" w:rsidRDefault="002A5F52">
      <w:pPr>
        <w:rPr>
          <w:rFonts w:cs="font409"/>
          <w:iCs/>
          <w:sz w:val="8"/>
          <w:szCs w:val="8"/>
        </w:rPr>
      </w:pPr>
    </w:p>
    <w:p w14:paraId="159A0A63" w14:textId="77777777" w:rsidR="003911C7" w:rsidRPr="007448C7" w:rsidRDefault="003911C7" w:rsidP="003911C7">
      <w:pPr>
        <w:widowControl w:val="0"/>
        <w:autoSpaceDE w:val="0"/>
        <w:autoSpaceDN w:val="0"/>
        <w:adjustRightInd w:val="0"/>
        <w:jc w:val="both"/>
        <w:rPr>
          <w:rFonts w:cs="font409"/>
          <w:szCs w:val="18"/>
        </w:rPr>
      </w:pPr>
      <w:r w:rsidRPr="007448C7">
        <w:rPr>
          <w:rFonts w:cs="font409"/>
          <w:i/>
          <w:szCs w:val="18"/>
        </w:rPr>
        <w:t>Paul von Hindenburg:</w:t>
      </w:r>
      <w:r w:rsidRPr="007448C7">
        <w:rPr>
          <w:rFonts w:cs="font409"/>
          <w:szCs w:val="18"/>
        </w:rPr>
        <w:t xml:space="preserve"> </w:t>
      </w:r>
      <w:r w:rsidR="00CD7D1C">
        <w:rPr>
          <w:rFonts w:cs="font409"/>
          <w:szCs w:val="18"/>
        </w:rPr>
        <w:t>«</w:t>
      </w:r>
      <w:r w:rsidR="009738E2" w:rsidRPr="007448C7">
        <w:rPr>
          <w:rFonts w:cs="font409"/>
          <w:szCs w:val="18"/>
        </w:rPr>
        <w:t>Ohne Industrie kein Wohlstand, ohne Rohstoffe keine Industrie, ohne Kolonien keine Sicherheit</w:t>
      </w:r>
      <w:r w:rsidRPr="007448C7">
        <w:rPr>
          <w:rFonts w:cs="font409"/>
          <w:szCs w:val="18"/>
        </w:rPr>
        <w:t xml:space="preserve"> </w:t>
      </w:r>
      <w:r w:rsidR="009738E2" w:rsidRPr="007448C7">
        <w:rPr>
          <w:rFonts w:cs="font409"/>
          <w:szCs w:val="18"/>
        </w:rPr>
        <w:t>im Bezug von Rohstoffen, darum, Deutsch</w:t>
      </w:r>
      <w:r w:rsidR="00CD7D1C">
        <w:rPr>
          <w:rFonts w:cs="font409"/>
          <w:szCs w:val="18"/>
        </w:rPr>
        <w:t>e, müssen wir Kolonien haben.»</w:t>
      </w:r>
    </w:p>
    <w:p w14:paraId="518D36AE" w14:textId="77777777" w:rsidR="009738E2" w:rsidRPr="002830B5" w:rsidRDefault="009738E2" w:rsidP="003911C7">
      <w:pPr>
        <w:widowControl w:val="0"/>
        <w:autoSpaceDE w:val="0"/>
        <w:autoSpaceDN w:val="0"/>
        <w:adjustRightInd w:val="0"/>
        <w:jc w:val="both"/>
        <w:rPr>
          <w:rFonts w:cs="font409"/>
          <w:sz w:val="8"/>
          <w:szCs w:val="8"/>
        </w:rPr>
      </w:pPr>
    </w:p>
    <w:p w14:paraId="21ED6E4E" w14:textId="699A935C" w:rsidR="009738E2" w:rsidRPr="002830B5" w:rsidRDefault="003911C7" w:rsidP="003911C7">
      <w:pPr>
        <w:widowControl w:val="0"/>
        <w:autoSpaceDE w:val="0"/>
        <w:autoSpaceDN w:val="0"/>
        <w:adjustRightInd w:val="0"/>
        <w:jc w:val="both"/>
        <w:rPr>
          <w:rFonts w:cs="font409"/>
          <w:szCs w:val="18"/>
        </w:rPr>
      </w:pPr>
      <w:r w:rsidRPr="007448C7">
        <w:rPr>
          <w:rFonts w:cs="font409"/>
          <w:i/>
          <w:szCs w:val="18"/>
        </w:rPr>
        <w:t xml:space="preserve">Konrad Adenauer, in den </w:t>
      </w:r>
      <w:r w:rsidR="00CD7D1C" w:rsidRPr="007448C7">
        <w:rPr>
          <w:rFonts w:cs="font409"/>
          <w:i/>
          <w:szCs w:val="18"/>
        </w:rPr>
        <w:t>zwanziger</w:t>
      </w:r>
      <w:r w:rsidRPr="007448C7">
        <w:rPr>
          <w:rFonts w:cs="font409"/>
          <w:i/>
          <w:szCs w:val="18"/>
        </w:rPr>
        <w:t xml:space="preserve"> Jahren als </w:t>
      </w:r>
      <w:r w:rsidR="00CD7D1C">
        <w:rPr>
          <w:rFonts w:cs="font409"/>
          <w:i/>
          <w:szCs w:val="18"/>
        </w:rPr>
        <w:t>Oberbü</w:t>
      </w:r>
      <w:r w:rsidRPr="007448C7">
        <w:rPr>
          <w:rFonts w:cs="font409"/>
          <w:i/>
          <w:szCs w:val="18"/>
        </w:rPr>
        <w:t>rgermeister von Köln:</w:t>
      </w:r>
      <w:r w:rsidRPr="007448C7">
        <w:rPr>
          <w:rFonts w:cs="font409"/>
          <w:szCs w:val="18"/>
        </w:rPr>
        <w:t xml:space="preserve"> </w:t>
      </w:r>
      <w:r w:rsidR="00CD7D1C">
        <w:rPr>
          <w:rFonts w:cs="font409"/>
          <w:szCs w:val="18"/>
        </w:rPr>
        <w:t>«Das D</w:t>
      </w:r>
      <w:r w:rsidR="009738E2" w:rsidRPr="007448C7">
        <w:rPr>
          <w:rFonts w:cs="font409"/>
          <w:szCs w:val="18"/>
        </w:rPr>
        <w:t xml:space="preserve">eutsche Reich muss unbedingt den Erwerb von Kolonien anstreben. Im Reich selbst </w:t>
      </w:r>
      <w:r w:rsidR="00CD7D1C">
        <w:rPr>
          <w:rFonts w:cs="font409"/>
          <w:szCs w:val="18"/>
        </w:rPr>
        <w:t>ist zu wenig Raum fü</w:t>
      </w:r>
      <w:r w:rsidR="006D4A1D" w:rsidRPr="007448C7">
        <w:rPr>
          <w:rFonts w:cs="font409"/>
          <w:szCs w:val="18"/>
        </w:rPr>
        <w:t>r die gross</w:t>
      </w:r>
      <w:r w:rsidR="00CD7D1C">
        <w:rPr>
          <w:rFonts w:cs="font409"/>
          <w:szCs w:val="18"/>
        </w:rPr>
        <w:t>e Bevölkerung</w:t>
      </w:r>
      <w:r w:rsidR="009738E2" w:rsidRPr="007448C7">
        <w:rPr>
          <w:rFonts w:cs="font409"/>
          <w:szCs w:val="18"/>
        </w:rPr>
        <w:t>.</w:t>
      </w:r>
      <w:r w:rsidR="00CD7D1C">
        <w:rPr>
          <w:rFonts w:cs="font409"/>
          <w:szCs w:val="18"/>
        </w:rPr>
        <w:t>»</w:t>
      </w:r>
    </w:p>
    <w:p w14:paraId="2CAD5C96" w14:textId="77777777" w:rsidR="003911C7" w:rsidRPr="007448C7" w:rsidRDefault="00CD7D1C" w:rsidP="003911C7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cs="AleSignsLL"/>
          <w:szCs w:val="14"/>
        </w:rPr>
      </w:pPr>
      <w:r>
        <w:rPr>
          <w:rFonts w:cs="AleSignsLL"/>
          <w:szCs w:val="14"/>
        </w:rPr>
        <w:lastRenderedPageBreak/>
        <w:t>Was wird als Motiv fü</w:t>
      </w:r>
      <w:r w:rsidR="009738E2" w:rsidRPr="007448C7">
        <w:rPr>
          <w:rFonts w:cs="AleSignsLL"/>
          <w:szCs w:val="14"/>
        </w:rPr>
        <w:t>r die Kolonisierung benannt?</w:t>
      </w:r>
    </w:p>
    <w:p w14:paraId="11C5AD74" w14:textId="77777777" w:rsidR="00A63D3D" w:rsidRPr="007448C7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679BEF24" w14:textId="77777777" w:rsidR="00A63D3D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6432142A" w14:textId="77777777" w:rsidR="00090B1B" w:rsidRPr="007448C7" w:rsidRDefault="00090B1B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703C7229" w14:textId="77777777" w:rsidR="00A63D3D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59F4861B" w14:textId="77777777" w:rsidR="00187BAC" w:rsidRPr="007448C7" w:rsidRDefault="00187BAC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14C9935A" w14:textId="77777777" w:rsidR="00A63D3D" w:rsidRPr="007448C7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1426997F" w14:textId="77777777" w:rsidR="00A63D3D" w:rsidRPr="007448C7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27DB60A6" w14:textId="77777777" w:rsidR="009738E2" w:rsidRDefault="009738E2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2E2D17CB" w14:textId="77777777" w:rsidR="002830B5" w:rsidRDefault="002830B5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19677895" w14:textId="77777777" w:rsidR="002830B5" w:rsidRPr="007448C7" w:rsidRDefault="002830B5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26178D08" w14:textId="77777777" w:rsidR="003911C7" w:rsidRPr="007448C7" w:rsidRDefault="009738E2" w:rsidP="003911C7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cs="AleSignsLL"/>
          <w:szCs w:val="14"/>
        </w:rPr>
      </w:pPr>
      <w:r w:rsidRPr="007448C7">
        <w:rPr>
          <w:rFonts w:cs="AleSignsLL"/>
          <w:szCs w:val="14"/>
        </w:rPr>
        <w:t xml:space="preserve">Was sagen die Zitate </w:t>
      </w:r>
      <w:r w:rsidR="00CD7D1C">
        <w:rPr>
          <w:rFonts w:cs="AleSignsLL"/>
          <w:szCs w:val="14"/>
        </w:rPr>
        <w:t>ü</w:t>
      </w:r>
      <w:r w:rsidRPr="007448C7">
        <w:rPr>
          <w:rFonts w:cs="AleSignsLL"/>
          <w:szCs w:val="14"/>
        </w:rPr>
        <w:t>ber das Verhältnis der Deutschen zu den Kolonisierten aus?</w:t>
      </w:r>
    </w:p>
    <w:p w14:paraId="708A45BE" w14:textId="77777777" w:rsidR="00A63D3D" w:rsidRPr="007448C7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03A28210" w14:textId="77777777" w:rsidR="00A63D3D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0C6452D8" w14:textId="77777777" w:rsidR="00090B1B" w:rsidRPr="007448C7" w:rsidRDefault="00090B1B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7FCAD054" w14:textId="77777777" w:rsidR="00A63D3D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22A718A2" w14:textId="77777777" w:rsidR="00187BAC" w:rsidRPr="007448C7" w:rsidRDefault="00187BAC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7F68CAE6" w14:textId="77777777" w:rsidR="00A63D3D" w:rsidRPr="007448C7" w:rsidRDefault="00A63D3D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1FED6573" w14:textId="77777777" w:rsidR="009738E2" w:rsidRDefault="009738E2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69D43B1B" w14:textId="77777777" w:rsidR="00987FBB" w:rsidRDefault="00987FBB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09777B11" w14:textId="77777777" w:rsidR="002830B5" w:rsidRDefault="002830B5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1F37B0DB" w14:textId="77777777" w:rsidR="002830B5" w:rsidRPr="007448C7" w:rsidRDefault="002830B5" w:rsidP="003911C7">
      <w:pPr>
        <w:widowControl w:val="0"/>
        <w:autoSpaceDE w:val="0"/>
        <w:autoSpaceDN w:val="0"/>
        <w:adjustRightInd w:val="0"/>
        <w:jc w:val="both"/>
        <w:rPr>
          <w:rFonts w:cs="AleSignsLL"/>
          <w:szCs w:val="14"/>
        </w:rPr>
      </w:pPr>
    </w:p>
    <w:p w14:paraId="7159ACC3" w14:textId="77777777" w:rsidR="009738E2" w:rsidRDefault="009738E2" w:rsidP="003911C7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cs="AleSignsLL"/>
          <w:szCs w:val="14"/>
        </w:rPr>
      </w:pPr>
      <w:r w:rsidRPr="007448C7">
        <w:rPr>
          <w:rFonts w:cs="AleSignsLL"/>
          <w:szCs w:val="14"/>
        </w:rPr>
        <w:t>Gehören diese kolonialen Haltungen deiner Ansicht nach der Vergangenheit an, oder kennst du ähnliche aktuelle Argumentationen?</w:t>
      </w:r>
    </w:p>
    <w:p w14:paraId="1CD15741" w14:textId="7DAA9661" w:rsidR="005F0054" w:rsidRDefault="005F0054" w:rsidP="00223551">
      <w:pPr>
        <w:rPr>
          <w:rFonts w:cs="AleSignsLL"/>
          <w:szCs w:val="14"/>
        </w:rPr>
      </w:pPr>
    </w:p>
    <w:p w14:paraId="0F0E5837" w14:textId="77777777" w:rsidR="00223551" w:rsidRDefault="00223551" w:rsidP="00223551">
      <w:pPr>
        <w:rPr>
          <w:rFonts w:cs="AleSignsLL"/>
          <w:szCs w:val="14"/>
        </w:rPr>
      </w:pPr>
    </w:p>
    <w:p w14:paraId="2180FF3C" w14:textId="77777777" w:rsidR="00223551" w:rsidRPr="00090B1B" w:rsidRDefault="00223551" w:rsidP="00223551">
      <w:pPr>
        <w:rPr>
          <w:rFonts w:cs="AleSignsLL"/>
          <w:szCs w:val="14"/>
        </w:rPr>
      </w:pPr>
    </w:p>
    <w:sectPr w:rsidR="00223551" w:rsidRPr="00090B1B" w:rsidSect="00820187">
      <w:headerReference w:type="default" r:id="rId9"/>
      <w:footerReference w:type="even" r:id="rId10"/>
      <w:footerReference w:type="default" r:id="rId11"/>
      <w:pgSz w:w="11900" w:h="16840"/>
      <w:pgMar w:top="1418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BB875" w14:textId="77777777" w:rsidR="006D4DFF" w:rsidRDefault="006D4DFF">
      <w:r>
        <w:separator/>
      </w:r>
    </w:p>
  </w:endnote>
  <w:endnote w:type="continuationSeparator" w:id="0">
    <w:p w14:paraId="06D2232A" w14:textId="77777777" w:rsidR="006D4DFF" w:rsidRDefault="006D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miboldItalic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leSignsLL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ont409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087BC" w14:textId="77777777" w:rsidR="003911C7" w:rsidRDefault="003911C7" w:rsidP="003911C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B742A64" w14:textId="77777777" w:rsidR="003911C7" w:rsidRDefault="003911C7" w:rsidP="003911C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B3D82" w14:textId="77777777" w:rsidR="003911C7" w:rsidRDefault="003911C7" w:rsidP="003911C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63D3D">
      <w:rPr>
        <w:rStyle w:val="Seitenzahl"/>
        <w:noProof/>
      </w:rPr>
      <w:t>2</w:t>
    </w:r>
    <w:r>
      <w:rPr>
        <w:rStyle w:val="Seitenzahl"/>
      </w:rPr>
      <w:fldChar w:fldCharType="end"/>
    </w:r>
  </w:p>
  <w:p w14:paraId="58237D9E" w14:textId="77777777" w:rsidR="003911C7" w:rsidRDefault="003911C7" w:rsidP="003911C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4FE79" w14:textId="77777777" w:rsidR="006D4DFF" w:rsidRDefault="006D4DFF">
      <w:r>
        <w:separator/>
      </w:r>
    </w:p>
  </w:footnote>
  <w:footnote w:type="continuationSeparator" w:id="0">
    <w:p w14:paraId="036F4C98" w14:textId="77777777" w:rsidR="006D4DFF" w:rsidRDefault="006D4DFF">
      <w:r>
        <w:continuationSeparator/>
      </w:r>
    </w:p>
  </w:footnote>
  <w:footnote w:id="1">
    <w:p w14:paraId="28061527" w14:textId="77777777" w:rsidR="002A5F52" w:rsidRPr="006D4A1D" w:rsidRDefault="002A5F52" w:rsidP="002A5F52">
      <w:pPr>
        <w:pStyle w:val="Funotentext"/>
        <w:rPr>
          <w:sz w:val="20"/>
        </w:rPr>
      </w:pPr>
      <w:r w:rsidRPr="006D4A1D">
        <w:rPr>
          <w:rStyle w:val="Funotenzeichen"/>
          <w:sz w:val="20"/>
        </w:rPr>
        <w:footnoteRef/>
      </w:r>
      <w:r w:rsidRPr="006D4A1D">
        <w:rPr>
          <w:sz w:val="20"/>
        </w:rPr>
        <w:t xml:space="preserve"> Nach: DGB-Bildungswerk Thüringen e.V., Baustein zur nicht-rassistischen Bildungsarbeit, http://www.baustein.dgb-bwt.de/C3/Buerde.html (Stand: 20. März 2010).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5102"/>
      <w:gridCol w:w="5096"/>
    </w:tblGrid>
    <w:tr w:rsidR="003911C7" w:rsidRPr="007448C7" w14:paraId="41896F86" w14:textId="77777777">
      <w:tc>
        <w:tcPr>
          <w:tcW w:w="5169" w:type="dxa"/>
        </w:tcPr>
        <w:p w14:paraId="1B049934" w14:textId="77777777" w:rsidR="003911C7" w:rsidRPr="007448C7" w:rsidRDefault="003911C7">
          <w:pPr>
            <w:pStyle w:val="Kopfzeile"/>
            <w:rPr>
              <w:b/>
              <w:sz w:val="20"/>
              <w:szCs w:val="20"/>
            </w:rPr>
          </w:pPr>
          <w:proofErr w:type="gramStart"/>
          <w:r w:rsidRPr="007448C7">
            <w:rPr>
              <w:b/>
              <w:sz w:val="20"/>
              <w:szCs w:val="20"/>
            </w:rPr>
            <w:t>F</w:t>
          </w:r>
          <w:r w:rsidR="007448C7">
            <w:rPr>
              <w:b/>
              <w:sz w:val="20"/>
              <w:szCs w:val="20"/>
            </w:rPr>
            <w:t>MS Zug</w:t>
          </w:r>
          <w:proofErr w:type="gramEnd"/>
          <w:r w:rsidR="007448C7">
            <w:rPr>
              <w:b/>
              <w:sz w:val="20"/>
              <w:szCs w:val="20"/>
            </w:rPr>
            <w:t xml:space="preserve"> |</w:t>
          </w:r>
          <w:r w:rsidRPr="007448C7">
            <w:rPr>
              <w:b/>
              <w:sz w:val="20"/>
              <w:szCs w:val="20"/>
            </w:rPr>
            <w:t xml:space="preserve"> Geschichte</w:t>
          </w:r>
        </w:p>
      </w:tc>
      <w:tc>
        <w:tcPr>
          <w:tcW w:w="5169" w:type="dxa"/>
        </w:tcPr>
        <w:p w14:paraId="1A762580" w14:textId="77777777" w:rsidR="003911C7" w:rsidRPr="007448C7" w:rsidRDefault="007448C7" w:rsidP="00BC7614">
          <w:pPr>
            <w:pStyle w:val="Kopfzeile"/>
            <w:jc w:val="right"/>
            <w:rPr>
              <w:b/>
              <w:sz w:val="20"/>
              <w:szCs w:val="20"/>
            </w:rPr>
          </w:pPr>
          <w:r w:rsidRPr="007448C7">
            <w:rPr>
              <w:b/>
              <w:sz w:val="20"/>
              <w:szCs w:val="20"/>
            </w:rPr>
            <w:t xml:space="preserve">Das Zeitalter des </w:t>
          </w:r>
          <w:r w:rsidR="003911C7" w:rsidRPr="007448C7">
            <w:rPr>
              <w:b/>
              <w:sz w:val="20"/>
              <w:szCs w:val="20"/>
            </w:rPr>
            <w:t>Imperialismus</w:t>
          </w:r>
        </w:p>
      </w:tc>
    </w:tr>
  </w:tbl>
  <w:p w14:paraId="50884138" w14:textId="77777777" w:rsidR="003911C7" w:rsidRDefault="003911C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C71D7"/>
    <w:multiLevelType w:val="hybridMultilevel"/>
    <w:tmpl w:val="1FC63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908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7"/>
  <w:embedSystemFonts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14"/>
    <w:rsid w:val="00090B1B"/>
    <w:rsid w:val="00187BAC"/>
    <w:rsid w:val="00223551"/>
    <w:rsid w:val="002830B5"/>
    <w:rsid w:val="00295A0D"/>
    <w:rsid w:val="002A5F52"/>
    <w:rsid w:val="003911C7"/>
    <w:rsid w:val="005F0054"/>
    <w:rsid w:val="006D4A1D"/>
    <w:rsid w:val="006D4DFF"/>
    <w:rsid w:val="007448C7"/>
    <w:rsid w:val="007A6209"/>
    <w:rsid w:val="007D492A"/>
    <w:rsid w:val="007E5E06"/>
    <w:rsid w:val="00805E4C"/>
    <w:rsid w:val="00820187"/>
    <w:rsid w:val="00897505"/>
    <w:rsid w:val="008D01FC"/>
    <w:rsid w:val="009738E2"/>
    <w:rsid w:val="00987FBB"/>
    <w:rsid w:val="00A215E3"/>
    <w:rsid w:val="00A63D3D"/>
    <w:rsid w:val="00BC7614"/>
    <w:rsid w:val="00BF4349"/>
    <w:rsid w:val="00C0508A"/>
    <w:rsid w:val="00C170E5"/>
    <w:rsid w:val="00CD7D1C"/>
    <w:rsid w:val="00CE79DE"/>
    <w:rsid w:val="00DB0C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234361B9"/>
  <w15:docId w15:val="{F4027296-5872-DC43-AC59-5638FB23E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0847"/>
    <w:rPr>
      <w:rFonts w:ascii="Helvetica" w:hAnsi="Helvetica"/>
      <w:sz w:val="24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B20847"/>
  </w:style>
  <w:style w:type="paragraph" w:styleId="Kopfzeile">
    <w:name w:val="header"/>
    <w:basedOn w:val="Standard"/>
    <w:link w:val="KopfzeileZchn"/>
    <w:uiPriority w:val="99"/>
    <w:unhideWhenUsed/>
    <w:rsid w:val="00BC761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7614"/>
    <w:rPr>
      <w:rFonts w:ascii="Helvetica" w:hAnsi="Helvetica"/>
      <w:sz w:val="24"/>
      <w:szCs w:val="24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BC761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7614"/>
    <w:rPr>
      <w:rFonts w:ascii="Helvetica" w:hAnsi="Helvetica"/>
      <w:sz w:val="24"/>
      <w:szCs w:val="24"/>
      <w:lang w:val="de-CH"/>
    </w:rPr>
  </w:style>
  <w:style w:type="table" w:styleId="Tabellenraster">
    <w:name w:val="Table Grid"/>
    <w:basedOn w:val="NormaleTabelle"/>
    <w:uiPriority w:val="59"/>
    <w:rsid w:val="00BC761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3911C7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3911C7"/>
  </w:style>
  <w:style w:type="paragraph" w:styleId="Funotentext">
    <w:name w:val="footnote text"/>
    <w:basedOn w:val="Standard"/>
    <w:link w:val="FunotentextZchn"/>
    <w:uiPriority w:val="99"/>
    <w:semiHidden/>
    <w:unhideWhenUsed/>
    <w:rsid w:val="006D4A1D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D4A1D"/>
    <w:rPr>
      <w:rFonts w:ascii="Helvetica" w:hAnsi="Helvetica"/>
      <w:sz w:val="24"/>
      <w:szCs w:val="24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D4A1D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6D4A1D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187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9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Schulen Athene</Company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cp:lastModifiedBy>Martin Bucher</cp:lastModifiedBy>
  <cp:revision>3</cp:revision>
  <cp:lastPrinted>2024-12-05T10:36:00Z</cp:lastPrinted>
  <dcterms:created xsi:type="dcterms:W3CDTF">2024-12-05T10:38:00Z</dcterms:created>
  <dcterms:modified xsi:type="dcterms:W3CDTF">2024-12-05T10:38:00Z</dcterms:modified>
</cp:coreProperties>
</file>